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785"/>
          <w:tab w:val="left" w:leader="none" w:pos="10825"/>
        </w:tabs>
        <w:spacing w:before="2" w:line="360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Govt. Pt. J. L. N. Art &amp; Science PG College, Bemetara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, regular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Sociology (DCS)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Marks: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b w:val="1"/>
          <w:sz w:val="24"/>
          <w:szCs w:val="24"/>
          <w:rtl w:val="0"/>
        </w:rPr>
        <w:t xml:space="preserve">1 ) पुरुषार्थ से आपका क्या आशय है भारतीय सामाजिक जीवन में इसके महत्व को समझाइए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f8f9fa" w:val="clear"/>
          <w:rtl w:val="0"/>
        </w:rPr>
        <w:t xml:space="preserve">What do you mean by Purusharth? Explain its importance in Indian social life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