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785"/>
          <w:tab w:val="left" w:leader="none" w:pos="10825"/>
        </w:tabs>
        <w:spacing w:before="2" w:line="360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Govt. Pt. J. L. N. Art &amp; Science PG College, Bemetara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sociology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 , (Private)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Sociology (DCS)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Semester: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Marks: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Fonts w:ascii="Baloo" w:cs="Baloo" w:eastAsia="Baloo" w:hAnsi="Baloo"/>
          <w:b w:val="1"/>
          <w:sz w:val="24"/>
          <w:szCs w:val="24"/>
          <w:rtl w:val="0"/>
        </w:rPr>
        <w:t xml:space="preserve">1 ) जजमानी व्यवस्था से आपका क्या तात्पर्य है ? इसकी विशेषताओं का वर्णन कीजिए |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944"/>
        </w:tabs>
        <w:spacing w:after="0" w:before="0" w:line="280" w:lineRule="auto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shd w:fill="f8f9fa" w:val="clear"/>
          <w:rtl w:val="0"/>
        </w:rPr>
        <w:t xml:space="preserve">What do you mean by Jajmani system? Describe its characteristics.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